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>
      <w:pPr>
        <w:pStyle w:val="Normal"/>
        <w:jc w:val="center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>Docenti: FUSCO T</w:t>
      </w:r>
      <w:r>
        <w:rPr>
          <w:sz w:val="24"/>
          <w:szCs w:val="24"/>
        </w:rPr>
        <w:t xml:space="preserve">ERESA </w:t>
      </w:r>
      <w:r>
        <w:rPr>
          <w:sz w:val="24"/>
          <w:szCs w:val="24"/>
        </w:rPr>
        <w:t xml:space="preserve"> e FUSCO C</w:t>
      </w:r>
      <w:r>
        <w:rPr>
          <w:sz w:val="24"/>
          <w:szCs w:val="24"/>
        </w:rPr>
        <w:t>ONCETTA</w:t>
      </w:r>
      <w:r>
        <w:rPr>
          <w:sz w:val="24"/>
          <w:szCs w:val="24"/>
        </w:rPr>
        <w:t xml:space="preserve">  – Ordine di Scuola: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Classi: 1A-1B-1C</w:t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>Disciplina: INGLESE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Comprendere semplici messaggi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Riconoscere semplici parole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Completare e riordinare semplici vocaboli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Comprendere ed eseguire semplici consegne impartite dall’insegnante.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Associare il suono/parola al movimento e/o all’immagine e viceversa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Abbinare e riconoscere globalmente parola-immagine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>Acquisire ed utilizzare un vocabolario di base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 xml:space="preserve">Esprimere verbalmente brevi messaggi 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  <w:t>Rispondere a semplici domande</w:t>
      </w:r>
    </w:p>
    <w:p>
      <w:pPr>
        <w:pStyle w:val="Normal"/>
        <w:numPr>
          <w:ilvl w:val="0"/>
          <w:numId w:val="0"/>
        </w:numPr>
        <w:spacing w:lineRule="auto" w:line="360"/>
        <w:ind w:left="720" w:hanging="0"/>
        <w:jc w:val="both"/>
        <w:rPr>
          <w:rFonts w:eastAsia="Times New Roman"/>
          <w:b w:val="false"/>
          <w:b w:val="false"/>
          <w:bCs w:val="false"/>
          <w:color w:val="222222"/>
          <w:sz w:val="24"/>
          <w:szCs w:val="24"/>
          <w:lang w:eastAsia="it-IT"/>
        </w:rPr>
      </w:pPr>
      <w:r>
        <w:rPr>
          <w:rFonts w:eastAsia="Times New Roman"/>
          <w:b w:val="false"/>
          <w:bCs w:val="false"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u w:val="single"/>
          <w:lang w:eastAsia="it-IT"/>
        </w:rPr>
        <w:t>Lessico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-Numeri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-Animali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-Abbigliamento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u w:val="single"/>
          <w:lang w:eastAsia="it-IT"/>
        </w:rPr>
        <w:t xml:space="preserve">Festività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- Easter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rPr/>
      </w:pPr>
      <w:r>
        <w:rPr>
          <w:b/>
          <w:bCs/>
          <w:sz w:val="24"/>
          <w:szCs w:val="24"/>
        </w:rPr>
        <w:t xml:space="preserve">Materiali di studio che verranno proposti </w:t>
      </w:r>
    </w:p>
    <w:p>
      <w:pPr>
        <w:pStyle w:val="ListParagraph"/>
        <w:numPr>
          <w:ilvl w:val="0"/>
          <w:numId w:val="1"/>
        </w:numPr>
        <w:rPr/>
      </w:pPr>
      <w:r>
        <w:rPr>
          <w:bCs/>
        </w:rPr>
        <w:t xml:space="preserve">libro di testo </w:t>
      </w:r>
    </w:p>
    <w:p>
      <w:pPr>
        <w:pStyle w:val="ListParagraph"/>
        <w:numPr>
          <w:ilvl w:val="0"/>
          <w:numId w:val="1"/>
        </w:numPr>
        <w:rPr/>
      </w:pPr>
      <w:r>
        <w:rPr/>
        <w:t>materiali prodotti dall’insegnante (video, audio, immagini, testi)</w:t>
      </w:r>
    </w:p>
    <w:p>
      <w:pPr>
        <w:pStyle w:val="ListParagraph"/>
        <w:numPr>
          <w:ilvl w:val="0"/>
          <w:numId w:val="1"/>
        </w:numPr>
        <w:rPr/>
      </w:pPr>
      <w:r>
        <w:rPr/>
        <w:t>visione di filmati (Youtube)</w:t>
      </w:r>
    </w:p>
    <w:p>
      <w:pPr>
        <w:pStyle w:val="ListParagraph"/>
        <w:numPr>
          <w:ilvl w:val="0"/>
          <w:numId w:val="1"/>
        </w:numPr>
        <w:rPr/>
      </w:pPr>
      <w:r>
        <w:rPr>
          <w:bCs/>
        </w:rPr>
        <w:t>giochi digitali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Cs/>
          <w:sz w:val="24"/>
          <w:szCs w:val="24"/>
        </w:rPr>
        <w:t>Una volta  alla settimana vengono proposte attività didattiche diverse (giochi digitali, lavori di approfondimento, canzoni…) e/o audio-lezioni con la spiegazione delle attività proposte.</w:t>
      </w:r>
    </w:p>
    <w:p>
      <w:pPr>
        <w:pStyle w:val="Normal"/>
        <w:spacing w:lineRule="auto" w:line="360"/>
        <w:rPr/>
      </w:pPr>
      <w:r>
        <w:rPr>
          <w:bCs/>
          <w:sz w:val="24"/>
          <w:szCs w:val="24"/>
        </w:rPr>
        <w:t>Per specifici casi di alunni impossibilitati ad accedere alla classe virtuale, ci si avvale di Whatsapp e e-mail.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Edmodo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Whatsapp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Verranno proposti dei test (creati con la piattaforma “Edmodo”) per verificare l’acquisizione di abilità specifiche.</w:t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Le attività settimanali vengono valutate attribuendo un punteggio e/o aggiungendo un giudizio sintetico.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Cs/>
          <w:iCs/>
          <w:color w:val="000000"/>
          <w:sz w:val="24"/>
          <w:szCs w:val="24"/>
        </w:rPr>
        <w:t>Comunicazione del punteggio ottenuto (risposte esatte sul totale) e del giudizio sintetico attribuiti.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none"/>
        </w:rPr>
      </w:pPr>
      <w:r>
        <w:rPr>
          <w:bCs/>
          <w:iCs/>
          <w:color w:val="000000"/>
          <w:sz w:val="24"/>
          <w:szCs w:val="24"/>
          <w:u w:val="none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 xml:space="preserve"> Analisi dei lavori rinviati</w:t>
      </w:r>
      <w:r>
        <w:rPr>
          <w:bCs/>
          <w:iCs/>
          <w:color w:val="000000"/>
          <w:sz w:val="24"/>
          <w:szCs w:val="24"/>
          <w:u w:val="none"/>
        </w:rPr>
        <w:t>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single"/>
        </w:rPr>
      </w:pPr>
      <w:r>
        <w:rPr>
          <w:bCs/>
          <w:iCs/>
          <w:color w:val="000000"/>
          <w:sz w:val="24"/>
          <w:szCs w:val="24"/>
          <w:u w:val="single"/>
        </w:rPr>
      </w:r>
    </w:p>
    <w:p>
      <w:pPr>
        <w:pStyle w:val="Normal"/>
        <w:pBdr>
          <w:bottom w:val="single" w:sz="12" w:space="1" w:color="00000A"/>
        </w:pBdr>
        <w:rPr>
          <w:u w:val="none"/>
        </w:rPr>
      </w:pPr>
      <w:r>
        <w:rPr>
          <w:bCs/>
          <w:iCs/>
          <w:color w:val="000000"/>
          <w:sz w:val="24"/>
          <w:szCs w:val="24"/>
          <w:u w:val="none"/>
        </w:rPr>
        <w:t>Si andrà a: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-calcolare le risposte esatte sul totale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- osservare la cura e la precisione del lavoro rinviato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Partecipazione alle attività.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  <w:u w:val="none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Puntualità nella consegna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Funzione “messaggi” di Whatsapp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Invio di e-mail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>
      <w:pPr>
        <w:pStyle w:val="Normal"/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>
      <w:pPr>
        <w:pStyle w:val="Normal"/>
        <w:pBdr>
          <w:bottom w:val="single" w:sz="12" w:space="1" w:color="00000A"/>
        </w:pBdr>
        <w:rPr/>
      </w:pPr>
      <w:r>
        <w:rPr>
          <w:bCs/>
          <w:iCs/>
          <w:color w:val="000000"/>
          <w:sz w:val="24"/>
          <w:szCs w:val="24"/>
        </w:rPr>
        <w:t>Si specifica che la docente di sostegno lavorerà in maniera personalizzata, con modalità anche differenti dalla piattaforma (videochiamate, audio); a tempo debito produrrà una relazione specifica.</w:t>
      </w:r>
    </w:p>
    <w:p>
      <w:pPr>
        <w:pStyle w:val="Normal"/>
        <w:pBdr>
          <w:bottom w:val="single" w:sz="12" w:space="1" w:color="00000A"/>
        </w:pBdr>
        <w:rPr>
          <w:bCs/>
          <w:i/>
          <w:i/>
          <w:iCs/>
          <w:color w:val="000000"/>
          <w:sz w:val="24"/>
          <w:szCs w:val="24"/>
        </w:rPr>
      </w:pPr>
      <w:r>
        <w:rPr/>
      </w:r>
    </w:p>
    <w:p>
      <w:pPr>
        <w:pStyle w:val="Normal"/>
        <w:pBdr>
          <w:bottom w:val="single" w:sz="12" w:space="1" w:color="00000A"/>
        </w:pBdr>
        <w:rPr/>
      </w:pPr>
      <w:r>
        <w:rPr>
          <w:i/>
          <w:color w:val="000000"/>
          <w:sz w:val="24"/>
          <w:szCs w:val="24"/>
        </w:rPr>
        <w:t>Data                                                                                                              Firma</w:t>
      </w:r>
    </w:p>
    <w:p>
      <w:pPr>
        <w:pStyle w:val="Normal"/>
        <w:pBdr>
          <w:bottom w:val="single" w:sz="12" w:space="1" w:color="00000A"/>
        </w:pBdr>
        <w:jc w:val="left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02/05/2020                                                                                       </w:t>
      </w:r>
      <w:r>
        <w:rPr>
          <w:i/>
          <w:iCs/>
          <w:color w:val="000000"/>
          <w:sz w:val="24"/>
          <w:szCs w:val="24"/>
        </w:rPr>
        <w:t xml:space="preserve"> Fusco Teresa, Fusco Concetta</w:t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/>
      </w:pPr>
      <w:r>
        <w:rPr/>
      </w:r>
    </w:p>
    <w:sectPr>
      <w:type w:val="nextPage"/>
      <w:pgSz w:w="11906" w:h="16838"/>
      <w:pgMar w:left="1134" w:right="1134" w:header="0" w:top="426" w:footer="0" w:bottom="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Symbol"/>
      <w:b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40">
    <w:name w:val="ListLabel 40"/>
    <w:qFormat/>
    <w:rPr>
      <w:rFonts w:cs="Symbol"/>
      <w:b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  <w:b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SR" w:customStyle="1">
    <w:name w:val="NormSR"/>
    <w:basedOn w:val="Normal"/>
    <w:qFormat/>
    <w:rsid w:val="00ad2f4d"/>
    <w:pPr>
      <w:overflowPunct w:val="false"/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Application>LibreOffice/5.3.2.2$Windows_x86 LibreOffice_project/6cd4f1ef626f15116896b1d8e1398b56da0d0ee1</Application>
  <Pages>3</Pages>
  <Words>363</Words>
  <Characters>2330</Characters>
  <CharactersWithSpaces>2838</CharactersWithSpaces>
  <Paragraphs>58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2020-03-24T08:21:00Z</dcterms:created>
  <dc:creator>Oliviero Barbieri</dc:creator>
  <dc:description/>
  <dc:language>it-IT</dc:language>
  <cp:lastModifiedBy/>
  <cp:lastPrinted>2020-03-03T11:41:00Z</cp:lastPrinted>
  <dcterms:modified xsi:type="dcterms:W3CDTF">2020-04-25T10:58:07Z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